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35" w:rsidRPr="00866B35" w:rsidRDefault="00866B35" w:rsidP="00866B35">
      <w:pPr>
        <w:pStyle w:val="Ttulo1"/>
      </w:pPr>
      <w:r w:rsidRPr="00866B35">
        <w:t xml:space="preserve">Formación para la coordinación de Planes de Igualdad: Reflexión y evaluación. </w:t>
      </w:r>
    </w:p>
    <w:p w:rsidR="00866B35" w:rsidRPr="00866B35" w:rsidRDefault="00866B35" w:rsidP="00866B35">
      <w:pPr>
        <w:pStyle w:val="Ttulo2"/>
      </w:pPr>
      <w:r w:rsidRPr="00866B35">
        <w:t>¿En qué punto nos encontramos? ¿Qué acciones hemos puesto en marcha?</w:t>
      </w:r>
    </w:p>
    <w:p w:rsidR="000D59DD" w:rsidRDefault="009D765B" w:rsidP="008C36EF">
      <w:pPr>
        <w:pStyle w:val="Prrafodelista"/>
        <w:numPr>
          <w:ilvl w:val="0"/>
          <w:numId w:val="2"/>
        </w:numPr>
        <w:jc w:val="both"/>
      </w:pPr>
      <w:r>
        <w:t xml:space="preserve">Encuestas: elaboradas, pero en algunos casos sin pasar. El INDEX se percibe como demasiado amplio. En algunos casos las respuestas de las </w:t>
      </w:r>
      <w:r w:rsidR="003A3B02">
        <w:t>encuestas no son significativas, contestan lo que se quiere oír, no la realidad.</w:t>
      </w:r>
    </w:p>
    <w:p w:rsidR="009D765B" w:rsidRDefault="009D765B" w:rsidP="008C36EF">
      <w:pPr>
        <w:pStyle w:val="Prrafodelista"/>
        <w:numPr>
          <w:ilvl w:val="0"/>
          <w:numId w:val="2"/>
        </w:numPr>
        <w:jc w:val="both"/>
      </w:pPr>
      <w:r>
        <w:t>Adaptar comunicación del centro (</w:t>
      </w:r>
      <w:proofErr w:type="spellStart"/>
      <w:r>
        <w:t>cartelería</w:t>
      </w:r>
      <w:proofErr w:type="spellEnd"/>
      <w:r>
        <w:t>, documentación</w:t>
      </w:r>
      <w:r w:rsidR="003A3B02">
        <w:t>…)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 xml:space="preserve">Trabajar </w:t>
      </w:r>
      <w:r w:rsidR="003A3B02">
        <w:t xml:space="preserve">el tema en </w:t>
      </w:r>
      <w:r>
        <w:t xml:space="preserve"> fechas señaladas (actividades, talleres)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Reflexión y adaptación expresiones de cultura popular: juegos, canciones, cuentos</w:t>
      </w:r>
      <w:r w:rsidR="003A3B02">
        <w:t xml:space="preserve"> (especialmente).</w:t>
      </w:r>
    </w:p>
    <w:p w:rsidR="003A3B02" w:rsidRDefault="003A3B02" w:rsidP="008C36EF">
      <w:pPr>
        <w:pStyle w:val="Prrafodelista"/>
        <w:numPr>
          <w:ilvl w:val="0"/>
          <w:numId w:val="2"/>
        </w:numPr>
        <w:jc w:val="both"/>
      </w:pPr>
      <w:r w:rsidRPr="003A3B02">
        <w:t>Reflexión y transformación de espacios.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Actividades para visibilizar</w:t>
      </w:r>
      <w:r w:rsidR="003A3B02">
        <w:t xml:space="preserve"> la mujer en diferentes ámbitos y a través de diferentes contenidos en las asignaturas.</w:t>
      </w:r>
    </w:p>
    <w:p w:rsidR="003A3B02" w:rsidRDefault="003A3B02" w:rsidP="008C36EF">
      <w:pPr>
        <w:pStyle w:val="Prrafodelista"/>
        <w:numPr>
          <w:ilvl w:val="0"/>
          <w:numId w:val="2"/>
        </w:numPr>
        <w:jc w:val="both"/>
      </w:pPr>
      <w:r w:rsidRPr="003A3B02">
        <w:t>Crear banco de actividades.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Sensibilizar</w:t>
      </w:r>
      <w:r w:rsidR="003A3B02">
        <w:t xml:space="preserve"> a la comunidad educativa.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Trabajo sobre la cosificación del cuerpo femenino</w:t>
      </w:r>
      <w:r w:rsidR="003A3B02">
        <w:t>.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Importancia de la implicación de la administración (pautar las acciones), claustros y equipos directivos</w:t>
      </w:r>
      <w:r w:rsidR="003A3B02">
        <w:t>.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Relacionar más convivencia e igualdad</w:t>
      </w:r>
      <w:r w:rsidR="003A3B02">
        <w:t>.</w:t>
      </w:r>
    </w:p>
    <w:p w:rsidR="003573EB" w:rsidRDefault="003573EB" w:rsidP="003A3B02">
      <w:pPr>
        <w:ind w:left="360"/>
      </w:pPr>
    </w:p>
    <w:p w:rsidR="003573EB" w:rsidRDefault="003573EB" w:rsidP="003573EB">
      <w:pPr>
        <w:pStyle w:val="Ttulo2"/>
      </w:pPr>
      <w:r>
        <w:t>¿Qué dificultades o problemas hemos encontrado?</w:t>
      </w:r>
    </w:p>
    <w:p w:rsidR="004B6476" w:rsidRDefault="004B6476" w:rsidP="004B6476">
      <w:pPr>
        <w:pStyle w:val="Prrafodelista"/>
        <w:numPr>
          <w:ilvl w:val="0"/>
          <w:numId w:val="2"/>
        </w:numPr>
      </w:pPr>
      <w:r>
        <w:t>Falta de sensibilización</w:t>
      </w:r>
      <w:r w:rsidR="003A3B02">
        <w:t xml:space="preserve"> de determinados colectivos de la comunidad educativa.</w:t>
      </w:r>
    </w:p>
    <w:p w:rsidR="003A3B02" w:rsidRDefault="003A3B02" w:rsidP="003A3B02">
      <w:pPr>
        <w:pStyle w:val="Prrafodelista"/>
        <w:numPr>
          <w:ilvl w:val="0"/>
          <w:numId w:val="2"/>
        </w:numPr>
      </w:pPr>
      <w:r w:rsidRPr="003A3B02">
        <w:t>Sensibilizar en sectores formativos masculinizados.</w:t>
      </w:r>
    </w:p>
    <w:p w:rsidR="003A3B02" w:rsidRDefault="003A3B02" w:rsidP="003A3B02">
      <w:pPr>
        <w:pStyle w:val="Prrafodelista"/>
        <w:numPr>
          <w:ilvl w:val="0"/>
          <w:numId w:val="2"/>
        </w:numPr>
      </w:pPr>
      <w:r w:rsidRPr="003A3B02">
        <w:t>Transmitir el espíritu de igualdad del centro,  al hogar y la calle.</w:t>
      </w:r>
    </w:p>
    <w:p w:rsidR="003A3B02" w:rsidRDefault="003A3B02" w:rsidP="003A3B02">
      <w:pPr>
        <w:pStyle w:val="Prrafodelista"/>
        <w:numPr>
          <w:ilvl w:val="0"/>
          <w:numId w:val="2"/>
        </w:numPr>
      </w:pPr>
      <w:r w:rsidRPr="003A3B02">
        <w:t>Diversidad cultural</w:t>
      </w:r>
      <w:r>
        <w:t xml:space="preserve"> de la Comunidad Educativa y por tanto el enfoque del tema de igualdad y del papel de la mujer en la sociedad.</w:t>
      </w:r>
    </w:p>
    <w:p w:rsidR="004B6476" w:rsidRDefault="003A3B02" w:rsidP="004B6476">
      <w:pPr>
        <w:pStyle w:val="Prrafodelista"/>
        <w:numPr>
          <w:ilvl w:val="0"/>
          <w:numId w:val="2"/>
        </w:numPr>
      </w:pPr>
      <w:r>
        <w:t>El enfoque que se trata en los l</w:t>
      </w:r>
      <w:r w:rsidR="004B6476">
        <w:t>ibros de texto.</w:t>
      </w:r>
    </w:p>
    <w:p w:rsidR="004B6476" w:rsidRDefault="003A3B02" w:rsidP="004B6476">
      <w:pPr>
        <w:pStyle w:val="Prrafodelista"/>
        <w:numPr>
          <w:ilvl w:val="0"/>
          <w:numId w:val="2"/>
        </w:numPr>
      </w:pPr>
      <w:r>
        <w:t>Implicación de las familias hacia el tema, lo ven como una moda.</w:t>
      </w:r>
    </w:p>
    <w:p w:rsidR="004B6476" w:rsidRDefault="004B6476" w:rsidP="004B6476">
      <w:pPr>
        <w:pStyle w:val="Prrafodelista"/>
        <w:numPr>
          <w:ilvl w:val="0"/>
          <w:numId w:val="2"/>
        </w:numPr>
      </w:pPr>
      <w:r>
        <w:t>Política de centro</w:t>
      </w:r>
      <w:r w:rsidR="003A3B02">
        <w:t xml:space="preserve"> y la actuación de los Equipos Directivos.</w:t>
      </w:r>
    </w:p>
    <w:p w:rsidR="004B6476" w:rsidRDefault="004B6476" w:rsidP="003573EB">
      <w:pPr>
        <w:pStyle w:val="Prrafodelista"/>
        <w:numPr>
          <w:ilvl w:val="0"/>
          <w:numId w:val="2"/>
        </w:numPr>
      </w:pPr>
      <w:r>
        <w:t xml:space="preserve">Destinar tiempo lectivo (exclusiva, </w:t>
      </w:r>
      <w:proofErr w:type="spellStart"/>
      <w:r>
        <w:t>etc</w:t>
      </w:r>
      <w:proofErr w:type="spellEnd"/>
      <w:r>
        <w:t>) a reuniones de coordinación de igualdad</w:t>
      </w:r>
      <w:r w:rsidR="003A3B02">
        <w:t>.</w:t>
      </w:r>
    </w:p>
    <w:p w:rsidR="004B6476" w:rsidRDefault="004B6476" w:rsidP="004B6476">
      <w:pPr>
        <w:pStyle w:val="Prrafodelista"/>
        <w:numPr>
          <w:ilvl w:val="0"/>
          <w:numId w:val="2"/>
        </w:numPr>
      </w:pPr>
      <w:r>
        <w:t>Saturación de formación</w:t>
      </w:r>
      <w:r w:rsidR="003A3B02">
        <w:t xml:space="preserve"> y de información.</w:t>
      </w:r>
    </w:p>
    <w:p w:rsidR="004B6476" w:rsidRDefault="004B6476" w:rsidP="004B6476">
      <w:pPr>
        <w:pStyle w:val="Prrafodelista"/>
        <w:numPr>
          <w:ilvl w:val="0"/>
          <w:numId w:val="2"/>
        </w:numPr>
      </w:pPr>
      <w:r>
        <w:t xml:space="preserve">Micro machismos </w:t>
      </w:r>
      <w:r w:rsidR="003A3B02">
        <w:t xml:space="preserve"> difíciles de erradicar en actuaciones diarias.</w:t>
      </w:r>
    </w:p>
    <w:p w:rsidR="008C36EF" w:rsidRDefault="008C36EF" w:rsidP="00B83B59">
      <w:pPr>
        <w:pStyle w:val="Ttulo2"/>
      </w:pPr>
    </w:p>
    <w:p w:rsidR="008C36EF" w:rsidRDefault="008C36EF" w:rsidP="00B83B59">
      <w:pPr>
        <w:pStyle w:val="Ttulo2"/>
      </w:pPr>
    </w:p>
    <w:p w:rsidR="00B83B59" w:rsidRDefault="00B83B59" w:rsidP="00B83B59">
      <w:pPr>
        <w:pStyle w:val="Ttulo2"/>
      </w:pPr>
      <w:r>
        <w:t>¿Cuáles son nuestras necesidades para el próximo curso?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Formación</w:t>
      </w:r>
      <w:r w:rsidR="008C36EF">
        <w:t xml:space="preserve"> en horario lectivo y </w:t>
      </w:r>
      <w:proofErr w:type="gramStart"/>
      <w:r w:rsidR="008C36EF">
        <w:t>obligatori</w:t>
      </w:r>
      <w:r>
        <w:t>a</w:t>
      </w:r>
      <w:proofErr w:type="gramEnd"/>
      <w:r w:rsidR="003A3B02">
        <w:t xml:space="preserve"> en los centros, con propuestas de sensibilización y de</w:t>
      </w:r>
      <w:r w:rsidR="008C36EF">
        <w:t xml:space="preserve"> actuaciones hacia la comunidad contando, cuando sea posible, con ponentes externos.</w:t>
      </w:r>
    </w:p>
    <w:p w:rsidR="004B6476" w:rsidRDefault="004B6476" w:rsidP="008C36EF">
      <w:pPr>
        <w:pStyle w:val="Prrafodelista"/>
        <w:numPr>
          <w:ilvl w:val="0"/>
          <w:numId w:val="2"/>
        </w:numPr>
        <w:jc w:val="both"/>
      </w:pPr>
      <w:r>
        <w:t>Elaboración de contenidos</w:t>
      </w:r>
      <w:r w:rsidR="008C36EF">
        <w:t xml:space="preserve"> de trabajo y actuaciones concretas</w:t>
      </w:r>
      <w:r>
        <w:t xml:space="preserve"> desde la administración</w:t>
      </w:r>
      <w:r w:rsidR="008C36EF">
        <w:t xml:space="preserve"> (</w:t>
      </w:r>
      <w:bookmarkStart w:id="0" w:name="_GoBack"/>
      <w:bookmarkEnd w:id="0"/>
      <w:r w:rsidR="00062C8F">
        <w:t>instrucciones inicio curso)</w:t>
      </w:r>
      <w:r w:rsidR="003A3B02">
        <w:t>.</w:t>
      </w:r>
    </w:p>
    <w:p w:rsidR="003A3B02" w:rsidRPr="008C36EF" w:rsidRDefault="004B6476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>
        <w:t>Continuidad de la formación de igualdad</w:t>
      </w:r>
      <w:r w:rsidR="003A3B02">
        <w:t xml:space="preserve">: </w:t>
      </w:r>
      <w:r w:rsidR="003A3B02">
        <w:t xml:space="preserve">Encuentros con </w:t>
      </w:r>
      <w:proofErr w:type="spellStart"/>
      <w:r w:rsidR="003A3B02">
        <w:t>compañerxs</w:t>
      </w:r>
      <w:proofErr w:type="spellEnd"/>
      <w:r w:rsidR="008C36EF">
        <w:t xml:space="preserve"> a partir de seminarios interprovinciales y de Jornadas de Buenas Prácticas, entre otros tipos de actividades.</w:t>
      </w:r>
    </w:p>
    <w:p w:rsidR="008C36EF" w:rsidRPr="00062C8F" w:rsidRDefault="008C36EF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>
        <w:t>Formaciones específicas para los coordinadores con orientaciones concretas de propuestas de aulas abiertas a la comunidad.</w:t>
      </w:r>
    </w:p>
    <w:p w:rsidR="004B6476" w:rsidRPr="008C36EF" w:rsidRDefault="004B6476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>
        <w:t>Reconocimiento méritos (puntos) Coordinación Igualdad</w:t>
      </w:r>
      <w:r w:rsidR="008C36EF">
        <w:t xml:space="preserve"> (= </w:t>
      </w:r>
      <w:proofErr w:type="spellStart"/>
      <w:r w:rsidR="008C36EF">
        <w:t>COFOs</w:t>
      </w:r>
      <w:proofErr w:type="spellEnd"/>
      <w:r w:rsidR="008C36EF">
        <w:t>)</w:t>
      </w:r>
    </w:p>
    <w:p w:rsidR="004B6476" w:rsidRPr="008C36EF" w:rsidRDefault="004B6476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>
        <w:t>Persona de referencia en la Administración</w:t>
      </w:r>
      <w:r w:rsidR="008C36EF">
        <w:t>, con quienes poder consultar dudas, recibir orientaciones y apoyo en el caso de actuaciones en centros.</w:t>
      </w:r>
    </w:p>
    <w:p w:rsidR="008C36EF" w:rsidRPr="004B6476" w:rsidRDefault="008C36EF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 w:rsidRPr="00062C8F">
        <w:t>Ayudarnos a colaborar con otros servicios del entorno como el ayuntamiento, comercios, restauración</w:t>
      </w:r>
    </w:p>
    <w:p w:rsidR="004B6476" w:rsidRPr="004B6476" w:rsidRDefault="004B6476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>
        <w:t>Más presencia de los equipos de orientación</w:t>
      </w:r>
      <w:r w:rsidR="008C36EF">
        <w:t>.</w:t>
      </w:r>
    </w:p>
    <w:p w:rsidR="00062C8F" w:rsidRPr="00062C8F" w:rsidRDefault="00062C8F" w:rsidP="008C36EF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color w:val="000000"/>
        </w:rPr>
      </w:pPr>
      <w:r w:rsidRPr="00062C8F">
        <w:t xml:space="preserve">Retomar </w:t>
      </w:r>
      <w:r w:rsidR="008C36EF">
        <w:t xml:space="preserve">las figuras de los </w:t>
      </w:r>
      <w:r w:rsidRPr="00062C8F">
        <w:t>mediadores culturales</w:t>
      </w:r>
      <w:r w:rsidR="008C36EF">
        <w:t>.</w:t>
      </w:r>
    </w:p>
    <w:p w:rsidR="00062C8F" w:rsidRDefault="00062C8F" w:rsidP="008C36EF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062C8F">
        <w:rPr>
          <w:rFonts w:cstheme="minorHAnsi"/>
          <w:color w:val="000000"/>
        </w:rPr>
        <w:t>Banco de recursos externos que son gratuitos y se desplazan a los centros</w:t>
      </w:r>
      <w:r w:rsidR="008C36EF">
        <w:rPr>
          <w:rFonts w:cstheme="minorHAnsi"/>
          <w:color w:val="000000"/>
        </w:rPr>
        <w:t>.</w:t>
      </w:r>
    </w:p>
    <w:p w:rsidR="00062C8F" w:rsidRPr="00062C8F" w:rsidRDefault="00062C8F" w:rsidP="00062C8F">
      <w:pPr>
        <w:rPr>
          <w:rFonts w:cstheme="minorHAnsi"/>
          <w:color w:val="000000"/>
        </w:rPr>
      </w:pPr>
    </w:p>
    <w:sectPr w:rsidR="00062C8F" w:rsidRPr="00062C8F" w:rsidSect="000D5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83F"/>
    <w:multiLevelType w:val="hybridMultilevel"/>
    <w:tmpl w:val="ACAAA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16EE2"/>
    <w:multiLevelType w:val="multilevel"/>
    <w:tmpl w:val="7B4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B35"/>
    <w:rsid w:val="00062C8F"/>
    <w:rsid w:val="000D59DD"/>
    <w:rsid w:val="003573EB"/>
    <w:rsid w:val="003A3B02"/>
    <w:rsid w:val="004B6476"/>
    <w:rsid w:val="00866B35"/>
    <w:rsid w:val="008C36EF"/>
    <w:rsid w:val="009D765B"/>
    <w:rsid w:val="00B83B59"/>
    <w:rsid w:val="00F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D"/>
  </w:style>
  <w:style w:type="paragraph" w:styleId="Ttulo1">
    <w:name w:val="heading 1"/>
    <w:basedOn w:val="Normal"/>
    <w:next w:val="Normal"/>
    <w:link w:val="Ttulo1Car"/>
    <w:uiPriority w:val="9"/>
    <w:qFormat/>
    <w:rsid w:val="00866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5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D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García Collazos</dc:creator>
  <cp:lastModifiedBy>PC MESA</cp:lastModifiedBy>
  <cp:revision>2</cp:revision>
  <dcterms:created xsi:type="dcterms:W3CDTF">2019-05-15T08:03:00Z</dcterms:created>
  <dcterms:modified xsi:type="dcterms:W3CDTF">2019-05-18T16:27:00Z</dcterms:modified>
</cp:coreProperties>
</file>